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ABBE" w14:textId="0E122BDC" w:rsidR="00C93EE9" w:rsidRDefault="00C93EE9" w:rsidP="00C93EE9">
      <w:pPr>
        <w:ind w:left="-851" w:right="-613"/>
        <w:rPr>
          <w:rFonts w:ascii="Arial Narrow" w:hAnsi="Arial Narrow"/>
          <w:b/>
          <w:bCs/>
          <w:color w:val="E36C0A" w:themeColor="accent6" w:themeShade="BF"/>
          <w:sz w:val="72"/>
          <w:szCs w:val="72"/>
        </w:rPr>
      </w:pPr>
      <w:bookmarkStart w:id="0" w:name="OLE_LINK25"/>
      <w:bookmarkStart w:id="1" w:name="OLE_LINK26"/>
      <w:bookmarkStart w:id="2" w:name="OLE_LINK35"/>
      <w:bookmarkStart w:id="3" w:name="OLE_LINK36"/>
      <w:bookmarkStart w:id="4" w:name="OLE_LINK1"/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2911F8DB" wp14:editId="61C9E06F">
            <wp:simplePos x="0" y="0"/>
            <wp:positionH relativeFrom="margin">
              <wp:posOffset>3189304</wp:posOffset>
            </wp:positionH>
            <wp:positionV relativeFrom="paragraph">
              <wp:posOffset>418609</wp:posOffset>
            </wp:positionV>
            <wp:extent cx="3038475" cy="2064385"/>
            <wp:effectExtent l="0" t="0" r="9525" b="0"/>
            <wp:wrapThrough wrapText="bothSides">
              <wp:wrapPolygon edited="0">
                <wp:start x="542" y="0"/>
                <wp:lineTo x="0" y="399"/>
                <wp:lineTo x="0" y="21128"/>
                <wp:lineTo x="542" y="21328"/>
                <wp:lineTo x="20991" y="21328"/>
                <wp:lineTo x="21532" y="21128"/>
                <wp:lineTo x="21532" y="399"/>
                <wp:lineTo x="20991" y="0"/>
                <wp:lineTo x="542" y="0"/>
              </wp:wrapPolygon>
            </wp:wrapThrough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064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255AC" w14:textId="0D22E0AE" w:rsidR="00C93EE9" w:rsidRPr="00C3311C" w:rsidRDefault="00C93EE9" w:rsidP="00C3311C">
      <w:pPr>
        <w:ind w:left="-851" w:right="-613"/>
        <w:rPr>
          <w:rFonts w:ascii="Arial Narrow" w:hAnsi="Arial Narrow"/>
          <w:b/>
          <w:bCs/>
          <w:color w:val="31849B" w:themeColor="accent5" w:themeShade="BF"/>
          <w:sz w:val="72"/>
          <w:szCs w:val="72"/>
        </w:rPr>
      </w:pPr>
      <w:r w:rsidRPr="00C3311C">
        <w:rPr>
          <w:rFonts w:ascii="Arial Narrow" w:hAnsi="Arial Narrow"/>
          <w:b/>
          <w:bCs/>
          <w:color w:val="31849B" w:themeColor="accent5" w:themeShade="BF"/>
          <w:sz w:val="72"/>
          <w:szCs w:val="72"/>
        </w:rPr>
        <w:t>Top 5 actions for parents and carers</w:t>
      </w:r>
      <w:bookmarkEnd w:id="0"/>
      <w:bookmarkEnd w:id="1"/>
      <w:bookmarkEnd w:id="2"/>
      <w:bookmarkEnd w:id="3"/>
      <w:bookmarkEnd w:id="4"/>
    </w:p>
    <w:tbl>
      <w:tblPr>
        <w:tblStyle w:val="TableGrid"/>
        <w:tblpPr w:leftFromText="180" w:rightFromText="180" w:vertAnchor="text" w:horzAnchor="margin" w:tblpXSpec="center" w:tblpY="1027"/>
        <w:tblW w:w="10768" w:type="dxa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  <w:insideH w:val="single" w:sz="18" w:space="0" w:color="31849B" w:themeColor="accent5" w:themeShade="BF"/>
          <w:insideV w:val="single" w:sz="1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0768"/>
      </w:tblGrid>
      <w:tr w:rsidR="00C3311C" w14:paraId="3B222ADA" w14:textId="77777777" w:rsidTr="00AA2334">
        <w:trPr>
          <w:trHeight w:val="659"/>
        </w:trPr>
        <w:tc>
          <w:tcPr>
            <w:tcW w:w="10768" w:type="dxa"/>
          </w:tcPr>
          <w:p w14:paraId="08B24C34" w14:textId="77777777" w:rsidR="00C3311C" w:rsidRPr="00C93EE9" w:rsidRDefault="00C3311C" w:rsidP="00C3311C">
            <w:pPr>
              <w:ind w:right="-613"/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1.</w:t>
            </w:r>
            <w:r w:rsidRPr="00C93EE9">
              <w:rPr>
                <w:rFonts w:eastAsiaTheme="minorEastAsia" w:hAnsi="Calibri"/>
                <w:color w:val="000000" w:themeColor="text1"/>
                <w:kern w:val="24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Arial Narrow" w:hAnsi="Arial Narrow"/>
                <w:b/>
                <w:sz w:val="44"/>
                <w:szCs w:val="44"/>
                <w:lang w:val="en-US"/>
              </w:rPr>
              <w:t>Identify your young person’s</w:t>
            </w:r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 xml:space="preserve"> skills, interests, goals and values.</w:t>
            </w:r>
          </w:p>
        </w:tc>
      </w:tr>
      <w:tr w:rsidR="00C3311C" w14:paraId="1B801C0C" w14:textId="77777777" w:rsidTr="00AA2334">
        <w:trPr>
          <w:trHeight w:val="671"/>
        </w:trPr>
        <w:tc>
          <w:tcPr>
            <w:tcW w:w="10768" w:type="dxa"/>
          </w:tcPr>
          <w:p w14:paraId="28D2BD5F" w14:textId="77777777" w:rsidR="00C3311C" w:rsidRDefault="00C3311C" w:rsidP="00C3311C">
            <w:pPr>
              <w:ind w:right="-613"/>
              <w:rPr>
                <w:rFonts w:ascii="Arial Narrow" w:hAnsi="Arial Narrow"/>
                <w:b/>
                <w:sz w:val="44"/>
                <w:szCs w:val="44"/>
                <w:lang w:val="en-US"/>
              </w:rPr>
            </w:pPr>
            <w:r w:rsidRPr="00C93EE9">
              <w:rPr>
                <w:rFonts w:ascii="Arial Narrow" w:hAnsi="Arial Narrow"/>
                <w:b/>
                <w:sz w:val="72"/>
                <w:szCs w:val="72"/>
              </w:rPr>
              <w:t>2.</w:t>
            </w:r>
            <w:r w:rsidRPr="00C93EE9">
              <w:rPr>
                <w:rFonts w:eastAsiaTheme="minorEastAsia" w:hAnsi="Calibri"/>
                <w:color w:val="000000" w:themeColor="text1"/>
                <w:kern w:val="24"/>
                <w:sz w:val="24"/>
                <w:szCs w:val="24"/>
                <w:lang w:val="en-US" w:eastAsia="en-AU"/>
              </w:rPr>
              <w:t xml:space="preserve"> </w:t>
            </w:r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 xml:space="preserve">Explore further education or training opportunities that </w:t>
            </w:r>
          </w:p>
          <w:p w14:paraId="37B7A6A0" w14:textId="77777777" w:rsidR="00C3311C" w:rsidRPr="00C93EE9" w:rsidRDefault="00C3311C" w:rsidP="00C3311C">
            <w:pPr>
              <w:ind w:right="-613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  <w:lang w:val="en-US"/>
              </w:rPr>
              <w:t>may be relevant for your young person</w:t>
            </w:r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 xml:space="preserve">. </w:t>
            </w:r>
          </w:p>
        </w:tc>
      </w:tr>
      <w:tr w:rsidR="00C3311C" w14:paraId="083F1D69" w14:textId="77777777" w:rsidTr="00AA2334">
        <w:trPr>
          <w:trHeight w:val="659"/>
        </w:trPr>
        <w:tc>
          <w:tcPr>
            <w:tcW w:w="10768" w:type="dxa"/>
          </w:tcPr>
          <w:p w14:paraId="2910E572" w14:textId="7F6A7AFD" w:rsidR="00C3311C" w:rsidRPr="00C93EE9" w:rsidRDefault="00C3311C" w:rsidP="00167945">
            <w:pPr>
              <w:rPr>
                <w:rFonts w:ascii="Arial Narrow" w:hAnsi="Arial Narrow"/>
                <w:b/>
                <w:sz w:val="44"/>
                <w:szCs w:val="44"/>
              </w:rPr>
            </w:pPr>
            <w:r w:rsidRPr="00C93EE9">
              <w:rPr>
                <w:rFonts w:ascii="Arial Narrow" w:hAnsi="Arial Narrow"/>
                <w:b/>
                <w:sz w:val="72"/>
                <w:szCs w:val="72"/>
              </w:rPr>
              <w:t>3.</w:t>
            </w:r>
            <w:r w:rsidRPr="00C93EE9">
              <w:rPr>
                <w:rFonts w:eastAsiaTheme="minorEastAsia" w:hAnsi="Calibri"/>
                <w:color w:val="000000" w:themeColor="text1"/>
                <w:kern w:val="24"/>
                <w:sz w:val="24"/>
                <w:szCs w:val="24"/>
                <w:lang w:val="en-US" w:eastAsia="en-AU"/>
              </w:rPr>
              <w:t xml:space="preserve"> </w:t>
            </w:r>
            <w:r>
              <w:rPr>
                <w:rFonts w:ascii="Arial Narrow" w:hAnsi="Arial Narrow"/>
                <w:b/>
                <w:sz w:val="44"/>
                <w:szCs w:val="44"/>
                <w:lang w:val="en-US"/>
              </w:rPr>
              <w:t>Encourage your young person</w:t>
            </w:r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 xml:space="preserve"> to register with a local employment service </w:t>
            </w:r>
            <w:r w:rsidR="0057663F">
              <w:rPr>
                <w:rFonts w:ascii="Arial Narrow" w:hAnsi="Arial Narrow"/>
                <w:b/>
                <w:sz w:val="44"/>
                <w:szCs w:val="44"/>
                <w:lang w:val="en-US"/>
              </w:rPr>
              <w:t xml:space="preserve">provider </w:t>
            </w:r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>and make sure thi</w:t>
            </w:r>
            <w:r>
              <w:rPr>
                <w:rFonts w:ascii="Arial Narrow" w:hAnsi="Arial Narrow"/>
                <w:b/>
                <w:sz w:val="44"/>
                <w:szCs w:val="44"/>
                <w:lang w:val="en-US"/>
              </w:rPr>
              <w:t>s service is aware of your young person</w:t>
            </w:r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>’s skills, interests, goals and values along with their disability-specific requirements.</w:t>
            </w:r>
          </w:p>
        </w:tc>
      </w:tr>
      <w:tr w:rsidR="00C3311C" w14:paraId="77C308C6" w14:textId="77777777" w:rsidTr="00AA2334">
        <w:trPr>
          <w:trHeight w:val="659"/>
        </w:trPr>
        <w:tc>
          <w:tcPr>
            <w:tcW w:w="10768" w:type="dxa"/>
          </w:tcPr>
          <w:p w14:paraId="7857F432" w14:textId="77777777" w:rsidR="00C3311C" w:rsidRDefault="00C3311C" w:rsidP="00C3311C">
            <w:pPr>
              <w:ind w:right="-613"/>
              <w:rPr>
                <w:rFonts w:ascii="Arial Narrow" w:hAnsi="Arial Narrow"/>
                <w:b/>
                <w:sz w:val="44"/>
                <w:szCs w:val="44"/>
                <w:lang w:val="en-US"/>
              </w:rPr>
            </w:pPr>
            <w:r w:rsidRPr="00C93EE9">
              <w:rPr>
                <w:rFonts w:ascii="Arial Narrow" w:hAnsi="Arial Narrow"/>
                <w:b/>
                <w:sz w:val="72"/>
                <w:szCs w:val="72"/>
              </w:rPr>
              <w:t>4.</w:t>
            </w:r>
            <w:r w:rsidRPr="00C93EE9">
              <w:rPr>
                <w:rFonts w:eastAsiaTheme="minorEastAsia" w:hAnsi="Calibri"/>
                <w:color w:val="000000" w:themeColor="text1"/>
                <w:kern w:val="24"/>
                <w:lang w:val="en-US"/>
              </w:rPr>
              <w:t xml:space="preserve"> </w:t>
            </w:r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 xml:space="preserve">Identify any networks you have that may know of </w:t>
            </w:r>
          </w:p>
          <w:p w14:paraId="61402510" w14:textId="77777777" w:rsidR="00C3311C" w:rsidRDefault="00C3311C" w:rsidP="00C3311C">
            <w:pPr>
              <w:ind w:right="-613"/>
              <w:rPr>
                <w:rFonts w:ascii="Arial Narrow" w:hAnsi="Arial Narrow"/>
                <w:b/>
                <w:sz w:val="44"/>
                <w:szCs w:val="44"/>
                <w:lang w:val="en-US"/>
              </w:rPr>
            </w:pPr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>volunteer, job trial or paid w</w:t>
            </w:r>
            <w:r>
              <w:rPr>
                <w:rFonts w:ascii="Arial Narrow" w:hAnsi="Arial Narrow"/>
                <w:b/>
                <w:sz w:val="44"/>
                <w:szCs w:val="44"/>
                <w:lang w:val="en-US"/>
              </w:rPr>
              <w:t>ork opportunities for your young</w:t>
            </w:r>
          </w:p>
          <w:p w14:paraId="74DABD3D" w14:textId="77777777" w:rsidR="00C3311C" w:rsidRDefault="00C3311C" w:rsidP="00C3311C">
            <w:pPr>
              <w:ind w:right="-613"/>
              <w:rPr>
                <w:rFonts w:ascii="Arial Narrow" w:hAnsi="Arial Narrow"/>
                <w:b/>
                <w:sz w:val="44"/>
                <w:szCs w:val="44"/>
                <w:lang w:val="en-US"/>
              </w:rPr>
            </w:pPr>
            <w:r>
              <w:rPr>
                <w:rFonts w:ascii="Arial Narrow" w:hAnsi="Arial Narrow"/>
                <w:b/>
                <w:sz w:val="44"/>
                <w:szCs w:val="44"/>
                <w:lang w:val="en-US"/>
              </w:rPr>
              <w:t xml:space="preserve">person </w:t>
            </w:r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>and let the</w:t>
            </w:r>
            <w:r>
              <w:rPr>
                <w:rFonts w:ascii="Arial Narrow" w:hAnsi="Arial Narrow"/>
                <w:b/>
                <w:sz w:val="44"/>
                <w:szCs w:val="44"/>
                <w:lang w:val="en-US"/>
              </w:rPr>
              <w:t>se contacts know that your young person</w:t>
            </w:r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 xml:space="preserve"> is </w:t>
            </w:r>
          </w:p>
          <w:p w14:paraId="069AB29E" w14:textId="77777777" w:rsidR="00C3311C" w:rsidRPr="00C93EE9" w:rsidRDefault="00C3311C" w:rsidP="00167945">
            <w:pPr>
              <w:ind w:right="48"/>
              <w:rPr>
                <w:rFonts w:ascii="Arial Narrow" w:hAnsi="Arial Narrow"/>
                <w:b/>
                <w:sz w:val="44"/>
                <w:szCs w:val="44"/>
                <w:lang w:val="en-US"/>
              </w:rPr>
            </w:pPr>
            <w:proofErr w:type="gramStart"/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>looking</w:t>
            </w:r>
            <w:proofErr w:type="gramEnd"/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 xml:space="preserve"> for work.</w:t>
            </w:r>
          </w:p>
        </w:tc>
      </w:tr>
      <w:tr w:rsidR="00C3311C" w14:paraId="27C86C0A" w14:textId="77777777" w:rsidTr="00AA2334">
        <w:trPr>
          <w:trHeight w:val="659"/>
        </w:trPr>
        <w:tc>
          <w:tcPr>
            <w:tcW w:w="10768" w:type="dxa"/>
          </w:tcPr>
          <w:p w14:paraId="103488AC" w14:textId="77777777" w:rsidR="00C3311C" w:rsidRDefault="00C3311C" w:rsidP="00C3311C">
            <w:pPr>
              <w:ind w:right="-613"/>
              <w:rPr>
                <w:rFonts w:ascii="Arial Narrow" w:hAnsi="Arial Narrow"/>
                <w:b/>
                <w:sz w:val="44"/>
                <w:szCs w:val="44"/>
                <w:lang w:val="en-US"/>
              </w:rPr>
            </w:pPr>
            <w:r w:rsidRPr="00C93EE9">
              <w:rPr>
                <w:rFonts w:ascii="Arial Narrow" w:hAnsi="Arial Narrow"/>
                <w:b/>
                <w:sz w:val="72"/>
                <w:szCs w:val="72"/>
              </w:rPr>
              <w:t>5.</w:t>
            </w:r>
            <w:r w:rsidRPr="00C93EE9">
              <w:rPr>
                <w:rFonts w:eastAsiaTheme="minorEastAsia" w:hAnsi="Calibri"/>
                <w:color w:val="000000" w:themeColor="text1"/>
                <w:kern w:val="24"/>
                <w:sz w:val="24"/>
                <w:szCs w:val="24"/>
                <w:lang w:val="en-US" w:eastAsia="en-AU"/>
              </w:rPr>
              <w:t xml:space="preserve"> </w:t>
            </w:r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>Identify any gover</w:t>
            </w:r>
            <w:r>
              <w:rPr>
                <w:rFonts w:ascii="Arial Narrow" w:hAnsi="Arial Narrow"/>
                <w:b/>
                <w:sz w:val="44"/>
                <w:szCs w:val="44"/>
                <w:lang w:val="en-US"/>
              </w:rPr>
              <w:t xml:space="preserve">nment incentives that your young </w:t>
            </w:r>
          </w:p>
          <w:p w14:paraId="4A6BE1F6" w14:textId="77777777" w:rsidR="00C3311C" w:rsidRPr="00C93EE9" w:rsidRDefault="00C3311C" w:rsidP="00C3311C">
            <w:pPr>
              <w:ind w:right="-613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  <w:lang w:val="en-US"/>
              </w:rPr>
              <w:t>person</w:t>
            </w:r>
            <w:r w:rsidRPr="00C93EE9">
              <w:rPr>
                <w:rFonts w:ascii="Arial Narrow" w:hAnsi="Arial Narrow"/>
                <w:b/>
                <w:sz w:val="44"/>
                <w:szCs w:val="44"/>
                <w:lang w:val="en-US"/>
              </w:rPr>
              <w:t xml:space="preserve"> is eligible for that may help them gain employment.</w:t>
            </w:r>
          </w:p>
        </w:tc>
      </w:tr>
    </w:tbl>
    <w:p w14:paraId="342E34C3" w14:textId="081494CB" w:rsidR="00C93EE9" w:rsidRPr="00C93EE9" w:rsidRDefault="00C3311C" w:rsidP="00C3311C">
      <w:pPr>
        <w:tabs>
          <w:tab w:val="left" w:pos="1885"/>
        </w:tabs>
        <w:ind w:right="-613"/>
        <w:rPr>
          <w:rFonts w:ascii="Arial Narrow" w:hAnsi="Arial Narrow"/>
          <w:b/>
          <w:color w:val="E36C0A" w:themeColor="accent6" w:themeShade="BF"/>
          <w:sz w:val="72"/>
          <w:szCs w:val="72"/>
        </w:rPr>
      </w:pPr>
      <w:r>
        <w:rPr>
          <w:rFonts w:ascii="Arial Narrow" w:hAnsi="Arial Narrow"/>
          <w:b/>
          <w:color w:val="E36C0A" w:themeColor="accent6" w:themeShade="BF"/>
          <w:sz w:val="72"/>
          <w:szCs w:val="72"/>
        </w:rPr>
        <w:tab/>
      </w:r>
    </w:p>
    <w:sectPr w:rsidR="00C93EE9" w:rsidRPr="00C93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93F7" w14:textId="77777777" w:rsidR="005F22C8" w:rsidRDefault="005F22C8" w:rsidP="00040287">
      <w:pPr>
        <w:spacing w:after="0" w:line="240" w:lineRule="auto"/>
      </w:pPr>
      <w:r>
        <w:separator/>
      </w:r>
    </w:p>
  </w:endnote>
  <w:endnote w:type="continuationSeparator" w:id="0">
    <w:p w14:paraId="69A868FC" w14:textId="77777777" w:rsidR="005F22C8" w:rsidRDefault="005F22C8" w:rsidP="0004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97CF" w14:textId="77777777" w:rsidR="00273FCD" w:rsidRDefault="00273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DC9A" w14:textId="2D45BF75" w:rsidR="009B4EFE" w:rsidRPr="009B4EFE" w:rsidRDefault="009B4EFE">
    <w:pPr>
      <w:pStyle w:val="Footer"/>
      <w:rPr>
        <w:sz w:val="18"/>
        <w:szCs w:val="18"/>
      </w:rPr>
    </w:pPr>
    <w:r w:rsidRPr="009B4EFE">
      <w:rPr>
        <w:sz w:val="18"/>
        <w:szCs w:val="18"/>
      </w:rPr>
      <w:t xml:space="preserve">CEAV Career Counselling Australia (CCCA) a subsidiary of the Australian Centre for Career Education (ACCE) </w:t>
    </w:r>
    <w:r w:rsidRPr="009B4EFE">
      <w:rPr>
        <w:rFonts w:cstheme="minorHAnsi"/>
        <w:sz w:val="18"/>
        <w:szCs w:val="18"/>
      </w:rPr>
      <w:t>©</w:t>
    </w:r>
    <w:r w:rsidRPr="009B4EFE">
      <w:rPr>
        <w:sz w:val="18"/>
        <w:szCs w:val="18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ED5" w14:textId="77777777" w:rsidR="00273FCD" w:rsidRDefault="00273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77FC" w14:textId="77777777" w:rsidR="005F22C8" w:rsidRDefault="005F22C8" w:rsidP="00040287">
      <w:pPr>
        <w:spacing w:after="0" w:line="240" w:lineRule="auto"/>
      </w:pPr>
      <w:r>
        <w:separator/>
      </w:r>
    </w:p>
  </w:footnote>
  <w:footnote w:type="continuationSeparator" w:id="0">
    <w:p w14:paraId="3851DA26" w14:textId="77777777" w:rsidR="005F22C8" w:rsidRDefault="005F22C8" w:rsidP="0004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F266" w14:textId="77777777" w:rsidR="00273FCD" w:rsidRDefault="00273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AE6C" w14:textId="557CEEF3" w:rsidR="00C93EE9" w:rsidRPr="00C3311C" w:rsidRDefault="00273FCD" w:rsidP="00C3311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8EC586F" wp14:editId="196F2E11">
          <wp:simplePos x="0" y="0"/>
          <wp:positionH relativeFrom="column">
            <wp:posOffset>-530225</wp:posOffset>
          </wp:positionH>
          <wp:positionV relativeFrom="paragraph">
            <wp:posOffset>-128905</wp:posOffset>
          </wp:positionV>
          <wp:extent cx="2051720" cy="594651"/>
          <wp:effectExtent l="0" t="0" r="5715" b="0"/>
          <wp:wrapThrough wrapText="bothSides">
            <wp:wrapPolygon edited="0">
              <wp:start x="0" y="0"/>
              <wp:lineTo x="0" y="20769"/>
              <wp:lineTo x="21460" y="20769"/>
              <wp:lineTo x="21460" y="0"/>
              <wp:lineTo x="0" y="0"/>
            </wp:wrapPolygon>
          </wp:wrapThrough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720" cy="59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311C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A8405B0" wp14:editId="2E32FED9">
          <wp:simplePos x="0" y="0"/>
          <wp:positionH relativeFrom="margin">
            <wp:posOffset>4968240</wp:posOffset>
          </wp:positionH>
          <wp:positionV relativeFrom="paragraph">
            <wp:posOffset>-184785</wp:posOffset>
          </wp:positionV>
          <wp:extent cx="1121410" cy="1000125"/>
          <wp:effectExtent l="0" t="0" r="2540" b="9525"/>
          <wp:wrapThrough wrapText="bothSides">
            <wp:wrapPolygon edited="0">
              <wp:start x="0" y="0"/>
              <wp:lineTo x="0" y="21394"/>
              <wp:lineTo x="21282" y="21394"/>
              <wp:lineTo x="21282" y="0"/>
              <wp:lineTo x="0" y="0"/>
            </wp:wrapPolygon>
          </wp:wrapThrough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1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014E" w14:textId="77777777" w:rsidR="00273FCD" w:rsidRDefault="00273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BF4B42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AC187E"/>
    <w:multiLevelType w:val="hybridMultilevel"/>
    <w:tmpl w:val="881E5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A70"/>
    <w:multiLevelType w:val="hybridMultilevel"/>
    <w:tmpl w:val="1122B3FE"/>
    <w:lvl w:ilvl="0" w:tplc="0C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 w15:restartNumberingAfterBreak="0">
    <w:nsid w:val="11A04D54"/>
    <w:multiLevelType w:val="hybridMultilevel"/>
    <w:tmpl w:val="BB3A3DB4"/>
    <w:lvl w:ilvl="0" w:tplc="0C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FC61C6"/>
    <w:multiLevelType w:val="hybridMultilevel"/>
    <w:tmpl w:val="7DA0C772"/>
    <w:lvl w:ilvl="0" w:tplc="6720B5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F3C"/>
    <w:multiLevelType w:val="hybridMultilevel"/>
    <w:tmpl w:val="65480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A363C"/>
    <w:multiLevelType w:val="hybridMultilevel"/>
    <w:tmpl w:val="CAC44230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6C0062A"/>
    <w:multiLevelType w:val="hybridMultilevel"/>
    <w:tmpl w:val="EB36FC20"/>
    <w:lvl w:ilvl="0" w:tplc="477276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2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D7D4F"/>
    <w:multiLevelType w:val="hybridMultilevel"/>
    <w:tmpl w:val="E4460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76976"/>
    <w:multiLevelType w:val="hybridMultilevel"/>
    <w:tmpl w:val="345644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560BF8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1240462">
    <w:abstractNumId w:val="8"/>
  </w:num>
  <w:num w:numId="2" w16cid:durableId="104034862">
    <w:abstractNumId w:val="7"/>
  </w:num>
  <w:num w:numId="3" w16cid:durableId="141892638">
    <w:abstractNumId w:val="5"/>
  </w:num>
  <w:num w:numId="4" w16cid:durableId="1713963666">
    <w:abstractNumId w:val="0"/>
  </w:num>
  <w:num w:numId="5" w16cid:durableId="1506241716">
    <w:abstractNumId w:val="2"/>
  </w:num>
  <w:num w:numId="6" w16cid:durableId="1505432370">
    <w:abstractNumId w:val="3"/>
  </w:num>
  <w:num w:numId="7" w16cid:durableId="1057978038">
    <w:abstractNumId w:val="9"/>
  </w:num>
  <w:num w:numId="8" w16cid:durableId="761491529">
    <w:abstractNumId w:val="6"/>
  </w:num>
  <w:num w:numId="9" w16cid:durableId="1346789073">
    <w:abstractNumId w:val="1"/>
  </w:num>
  <w:num w:numId="10" w16cid:durableId="1718315961">
    <w:abstractNumId w:val="9"/>
  </w:num>
  <w:num w:numId="11" w16cid:durableId="50229962">
    <w:abstractNumId w:val="3"/>
  </w:num>
  <w:num w:numId="12" w16cid:durableId="2096047744">
    <w:abstractNumId w:val="0"/>
  </w:num>
  <w:num w:numId="13" w16cid:durableId="213781889">
    <w:abstractNumId w:val="7"/>
  </w:num>
  <w:num w:numId="14" w16cid:durableId="53307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87"/>
    <w:rsid w:val="0000297D"/>
    <w:rsid w:val="000056D2"/>
    <w:rsid w:val="000132A9"/>
    <w:rsid w:val="000213DF"/>
    <w:rsid w:val="00021EE4"/>
    <w:rsid w:val="00024F0A"/>
    <w:rsid w:val="00030862"/>
    <w:rsid w:val="00035948"/>
    <w:rsid w:val="00036151"/>
    <w:rsid w:val="00040287"/>
    <w:rsid w:val="00047213"/>
    <w:rsid w:val="00057770"/>
    <w:rsid w:val="00070510"/>
    <w:rsid w:val="0007338E"/>
    <w:rsid w:val="0009333B"/>
    <w:rsid w:val="000975F1"/>
    <w:rsid w:val="000F3AC4"/>
    <w:rsid w:val="001204CC"/>
    <w:rsid w:val="00123FB3"/>
    <w:rsid w:val="00142B7F"/>
    <w:rsid w:val="001664CB"/>
    <w:rsid w:val="00167945"/>
    <w:rsid w:val="001B13B0"/>
    <w:rsid w:val="001B499E"/>
    <w:rsid w:val="001C0B1A"/>
    <w:rsid w:val="001C42F9"/>
    <w:rsid w:val="001E1531"/>
    <w:rsid w:val="001E43F1"/>
    <w:rsid w:val="002119A8"/>
    <w:rsid w:val="0021743A"/>
    <w:rsid w:val="0024572F"/>
    <w:rsid w:val="00247201"/>
    <w:rsid w:val="002506EF"/>
    <w:rsid w:val="00251AC3"/>
    <w:rsid w:val="00273FCD"/>
    <w:rsid w:val="00277830"/>
    <w:rsid w:val="002A2281"/>
    <w:rsid w:val="002E3067"/>
    <w:rsid w:val="00337C7E"/>
    <w:rsid w:val="0036306F"/>
    <w:rsid w:val="00363474"/>
    <w:rsid w:val="003760BF"/>
    <w:rsid w:val="0038118B"/>
    <w:rsid w:val="003A241A"/>
    <w:rsid w:val="003A3923"/>
    <w:rsid w:val="003B410D"/>
    <w:rsid w:val="003C51ED"/>
    <w:rsid w:val="003F58B3"/>
    <w:rsid w:val="003F7F30"/>
    <w:rsid w:val="00401D6F"/>
    <w:rsid w:val="00403782"/>
    <w:rsid w:val="004235A4"/>
    <w:rsid w:val="004348AE"/>
    <w:rsid w:val="004560F6"/>
    <w:rsid w:val="0046408E"/>
    <w:rsid w:val="004B5D33"/>
    <w:rsid w:val="004C0E5B"/>
    <w:rsid w:val="004C48A8"/>
    <w:rsid w:val="004E35BC"/>
    <w:rsid w:val="004F20C5"/>
    <w:rsid w:val="005015A1"/>
    <w:rsid w:val="00502046"/>
    <w:rsid w:val="005158E6"/>
    <w:rsid w:val="00530825"/>
    <w:rsid w:val="00543B29"/>
    <w:rsid w:val="00570A8E"/>
    <w:rsid w:val="0057663F"/>
    <w:rsid w:val="005E18CB"/>
    <w:rsid w:val="005F22C8"/>
    <w:rsid w:val="00642F3A"/>
    <w:rsid w:val="00684300"/>
    <w:rsid w:val="00690DBD"/>
    <w:rsid w:val="006B1678"/>
    <w:rsid w:val="006B464A"/>
    <w:rsid w:val="006C735C"/>
    <w:rsid w:val="006D1A95"/>
    <w:rsid w:val="00703832"/>
    <w:rsid w:val="0071059B"/>
    <w:rsid w:val="007522D6"/>
    <w:rsid w:val="00765BF2"/>
    <w:rsid w:val="00767E9C"/>
    <w:rsid w:val="0077097C"/>
    <w:rsid w:val="00772F97"/>
    <w:rsid w:val="00785117"/>
    <w:rsid w:val="00796CA2"/>
    <w:rsid w:val="007D2190"/>
    <w:rsid w:val="008120E9"/>
    <w:rsid w:val="0083347E"/>
    <w:rsid w:val="0083449E"/>
    <w:rsid w:val="00834973"/>
    <w:rsid w:val="00850894"/>
    <w:rsid w:val="00852C5A"/>
    <w:rsid w:val="008566D0"/>
    <w:rsid w:val="00857B52"/>
    <w:rsid w:val="00864124"/>
    <w:rsid w:val="00880DEC"/>
    <w:rsid w:val="00895C23"/>
    <w:rsid w:val="008C6422"/>
    <w:rsid w:val="008F72F7"/>
    <w:rsid w:val="008F7EDC"/>
    <w:rsid w:val="0091371F"/>
    <w:rsid w:val="00916343"/>
    <w:rsid w:val="00927042"/>
    <w:rsid w:val="00945DDF"/>
    <w:rsid w:val="009844AC"/>
    <w:rsid w:val="00994496"/>
    <w:rsid w:val="009B4EFE"/>
    <w:rsid w:val="009F747C"/>
    <w:rsid w:val="00A20D16"/>
    <w:rsid w:val="00A26790"/>
    <w:rsid w:val="00A45143"/>
    <w:rsid w:val="00A83890"/>
    <w:rsid w:val="00A9023B"/>
    <w:rsid w:val="00AA2334"/>
    <w:rsid w:val="00AA3EF2"/>
    <w:rsid w:val="00AD21CD"/>
    <w:rsid w:val="00AE7983"/>
    <w:rsid w:val="00B0066B"/>
    <w:rsid w:val="00B53C64"/>
    <w:rsid w:val="00B54E26"/>
    <w:rsid w:val="00B72A1C"/>
    <w:rsid w:val="00B84585"/>
    <w:rsid w:val="00B90CFF"/>
    <w:rsid w:val="00B93BDB"/>
    <w:rsid w:val="00B96A9A"/>
    <w:rsid w:val="00BB6DBA"/>
    <w:rsid w:val="00BC3E21"/>
    <w:rsid w:val="00C22D98"/>
    <w:rsid w:val="00C3311C"/>
    <w:rsid w:val="00C378FF"/>
    <w:rsid w:val="00C5192D"/>
    <w:rsid w:val="00C66DB5"/>
    <w:rsid w:val="00C93EE9"/>
    <w:rsid w:val="00CA1B90"/>
    <w:rsid w:val="00CA4284"/>
    <w:rsid w:val="00CA6D28"/>
    <w:rsid w:val="00CB185D"/>
    <w:rsid w:val="00CD1592"/>
    <w:rsid w:val="00D145B0"/>
    <w:rsid w:val="00D20CD8"/>
    <w:rsid w:val="00D4311F"/>
    <w:rsid w:val="00D4478D"/>
    <w:rsid w:val="00D460F8"/>
    <w:rsid w:val="00D62427"/>
    <w:rsid w:val="00D83A86"/>
    <w:rsid w:val="00D93D35"/>
    <w:rsid w:val="00D94CB8"/>
    <w:rsid w:val="00DA0E3F"/>
    <w:rsid w:val="00DC1943"/>
    <w:rsid w:val="00DD24A9"/>
    <w:rsid w:val="00E24B01"/>
    <w:rsid w:val="00EA4147"/>
    <w:rsid w:val="00EA6DC8"/>
    <w:rsid w:val="00EB1F1E"/>
    <w:rsid w:val="00EF60F5"/>
    <w:rsid w:val="00F0565D"/>
    <w:rsid w:val="00F07F4B"/>
    <w:rsid w:val="00F128E5"/>
    <w:rsid w:val="00F2225D"/>
    <w:rsid w:val="00F35E7B"/>
    <w:rsid w:val="00F82F27"/>
    <w:rsid w:val="00F851A0"/>
    <w:rsid w:val="00FC7F29"/>
    <w:rsid w:val="00F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5944"/>
  <w15:chartTrackingRefBased/>
  <w15:docId w15:val="{9323CDC0-E5B6-4E83-A02D-68694A6C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28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2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287"/>
    <w:pPr>
      <w:keepNext/>
      <w:keepLines/>
      <w:spacing w:before="40" w:after="12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40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40287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40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87"/>
  </w:style>
  <w:style w:type="paragraph" w:styleId="Footer">
    <w:name w:val="footer"/>
    <w:basedOn w:val="Normal"/>
    <w:link w:val="FooterChar"/>
    <w:uiPriority w:val="99"/>
    <w:unhideWhenUsed/>
    <w:rsid w:val="00040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87"/>
  </w:style>
  <w:style w:type="character" w:styleId="Hyperlink">
    <w:name w:val="Hyperlink"/>
    <w:basedOn w:val="DefaultParagraphFont"/>
    <w:uiPriority w:val="99"/>
    <w:unhideWhenUsed/>
    <w:rsid w:val="00040287"/>
    <w:rPr>
      <w:strike w:val="0"/>
      <w:dstrike w:val="0"/>
      <w:color w:val="484848"/>
      <w:u w:val="none"/>
      <w:effect w:val="none"/>
    </w:rPr>
  </w:style>
  <w:style w:type="paragraph" w:styleId="ListParagraph">
    <w:name w:val="List Paragraph"/>
    <w:aliases w:val="List Paragraph Number"/>
    <w:basedOn w:val="Normal"/>
    <w:link w:val="ListParagraphChar"/>
    <w:uiPriority w:val="34"/>
    <w:qFormat/>
    <w:rsid w:val="000402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List Paragraph Number Char"/>
    <w:basedOn w:val="DefaultParagraphFont"/>
    <w:link w:val="ListParagraph"/>
    <w:uiPriority w:val="34"/>
    <w:locked/>
    <w:rsid w:val="0004028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Bullet">
    <w:name w:val="List Bullet"/>
    <w:basedOn w:val="Normal"/>
    <w:uiPriority w:val="99"/>
    <w:semiHidden/>
    <w:unhideWhenUsed/>
    <w:rsid w:val="00040287"/>
    <w:pPr>
      <w:numPr>
        <w:numId w:val="2"/>
      </w:numPr>
      <w:spacing w:after="120" w:line="240" w:lineRule="atLeast"/>
    </w:pPr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semiHidden/>
    <w:unhideWhenUsed/>
    <w:rsid w:val="00040287"/>
    <w:pPr>
      <w:spacing w:after="120" w:line="240" w:lineRule="atLeast"/>
    </w:pPr>
    <w:rPr>
      <w:rFonts w:ascii="Arial" w:eastAsia="Times New Roman" w:hAnsi="Arial" w:cs="Times New Roman"/>
      <w:i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40287"/>
    <w:rPr>
      <w:rFonts w:ascii="Arial" w:eastAsia="Times New Roman" w:hAnsi="Arial" w:cs="Times New Roman"/>
      <w:i/>
      <w:szCs w:val="24"/>
    </w:rPr>
  </w:style>
  <w:style w:type="paragraph" w:styleId="ListBullet2">
    <w:name w:val="List Bullet 2"/>
    <w:basedOn w:val="Normal"/>
    <w:uiPriority w:val="99"/>
    <w:unhideWhenUsed/>
    <w:rsid w:val="00040287"/>
    <w:pPr>
      <w:numPr>
        <w:numId w:val="4"/>
      </w:numPr>
      <w:spacing w:after="120" w:line="240" w:lineRule="auto"/>
      <w:contextualSpacing/>
    </w:pPr>
    <w:rPr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40287"/>
    <w:pPr>
      <w:spacing w:after="120" w:line="240" w:lineRule="auto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287"/>
    <w:rPr>
      <w:sz w:val="16"/>
      <w:szCs w:val="16"/>
      <w:lang w:val="en-GB"/>
    </w:rPr>
  </w:style>
  <w:style w:type="paragraph" w:styleId="ListContinue">
    <w:name w:val="List Continue"/>
    <w:basedOn w:val="Normal"/>
    <w:rsid w:val="00040287"/>
    <w:pPr>
      <w:spacing w:after="120" w:line="240" w:lineRule="atLeast"/>
      <w:ind w:left="284"/>
    </w:pPr>
    <w:rPr>
      <w:rFonts w:ascii="Arial" w:eastAsia="Times New Roman" w:hAnsi="Arial" w:cs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0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3BD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9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caf3a-7165-4033-ade8-fd506b07d535" xsi:nil="true"/>
    <lcf76f155ced4ddcb4097134ff3c332f xmlns="d952dc8f-b3a8-4e87-8b24-6a11a21d98c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5E9711CDA01428A83DF62041457D0" ma:contentTypeVersion="19" ma:contentTypeDescription="Create a new document." ma:contentTypeScope="" ma:versionID="ff0ea916b7109442bd567174a1c3837a">
  <xsd:schema xmlns:xsd="http://www.w3.org/2001/XMLSchema" xmlns:xs="http://www.w3.org/2001/XMLSchema" xmlns:p="http://schemas.microsoft.com/office/2006/metadata/properties" xmlns:ns2="d952dc8f-b3a8-4e87-8b24-6a11a21d98cc" xmlns:ns3="a13caf3a-7165-4033-ade8-fd506b07d535" targetNamespace="http://schemas.microsoft.com/office/2006/metadata/properties" ma:root="true" ma:fieldsID="291a1d00475763c381d116425a02b599" ns2:_="" ns3:_="">
    <xsd:import namespace="d952dc8f-b3a8-4e87-8b24-6a11a21d98cc"/>
    <xsd:import namespace="a13caf3a-7165-4033-ade8-fd506b07d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2dc8f-b3a8-4e87-8b24-6a11a21d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2b94c5-fd9b-49c0-9fdc-a34e2b048e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caf3a-7165-4033-ade8-fd506b07d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ce3858-1f47-4852-adca-45894e1b582e}" ma:internalName="TaxCatchAll" ma:showField="CatchAllData" ma:web="a13caf3a-7165-4033-ade8-fd506b07d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0B1C9-22EA-428E-B807-C1AB86363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A0063-23BD-4185-9814-2DEA7B76FC7C}">
  <ds:schemaRefs>
    <ds:schemaRef ds:uri="http://schemas.microsoft.com/office/2006/metadata/properties"/>
    <ds:schemaRef ds:uri="http://schemas.microsoft.com/office/infopath/2007/PartnerControls"/>
    <ds:schemaRef ds:uri="a13caf3a-7165-4033-ade8-fd506b07d535"/>
    <ds:schemaRef ds:uri="d952dc8f-b3a8-4e87-8b24-6a11a21d98cc"/>
  </ds:schemaRefs>
</ds:datastoreItem>
</file>

<file path=customXml/itemProps3.xml><?xml version="1.0" encoding="utf-8"?>
<ds:datastoreItem xmlns:ds="http://schemas.openxmlformats.org/officeDocument/2006/customXml" ds:itemID="{95937B41-DB7C-4F0D-B6D2-7CF79EAB99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6526D5-26D1-4F79-A3D7-55D499D1CC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</Words>
  <Characters>635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Webber</dc:creator>
  <cp:keywords/>
  <dc:description/>
  <cp:lastModifiedBy>Leah Pappas</cp:lastModifiedBy>
  <cp:revision>8</cp:revision>
  <cp:lastPrinted>2019-03-17T23:51:00Z</cp:lastPrinted>
  <dcterms:created xsi:type="dcterms:W3CDTF">2019-12-06T04:38:00Z</dcterms:created>
  <dcterms:modified xsi:type="dcterms:W3CDTF">2025-11-19T02:35:00Z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0x0101004875E9711CDA01428A83DF62041457D0</vt:lpwstr>
  </property>
  <property fmtid="{D5CDD505-2E9C-101B-9397-08002B2CF9AE}" pid="3" name="Order">
    <vt:r8>1411200</vt:r8>
  </property>
  <property fmtid="{D5CDD505-2E9C-101B-9397-08002B2CF9AE}" pid="4" name="MediaServiceImageTags">
    <vt:lpwstr/>
  </property>
</Properties>
</file>